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rPr>
          <w:i w:val="1"/>
          <w:iCs w:val="1"/>
          <w:color w:val="5b5b5b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rPr/>
      </w:pPr>
      <w:r w:rsidDel="00000000" w:rsidR="00000000" w:rsidRPr="00000000">
        <w:rPr>
          <w:rFonts w:ascii="Quicksand" w:cs="Quicksand" w:eastAsia="Quicksand" w:hAnsi="Quicksand"/>
          <w:b w:val="1"/>
          <w:bCs w:val="1"/>
          <w:color w:val="e6007e"/>
          <w:sz w:val="40"/>
          <w:szCs w:val="40"/>
          <w:rtl w:val="0"/>
        </w:rPr>
        <w:t xml:space="preserve">Portail Parent : activez les notifications push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00" w:lineRule="auto"/>
        <w:rPr/>
      </w:pPr>
      <w:r w:rsidDel="00000000" w:rsidR="00000000" w:rsidRPr="00000000">
        <w:rPr>
          <w:rFonts w:ascii="Quicksand" w:cs="Quicksand" w:eastAsia="Quicksand" w:hAnsi="Quicksand"/>
          <w:color w:val="1a1a1a"/>
          <w:sz w:val="24"/>
          <w:szCs w:val="24"/>
          <w:rtl w:val="0"/>
        </w:rPr>
        <w:t xml:space="preserve">Ne manquez plus aucune information </w:t>
      </w:r>
      <w:r w:rsidDel="00000000" w:rsidR="00000000" w:rsidRPr="00000000">
        <w:rPr>
          <w:color w:val="1a1a1a"/>
          <w:sz w:val="24"/>
          <w:szCs w:val="24"/>
          <w:rtl w:val="0"/>
        </w:rPr>
        <w:t xml:space="preserve">du Portail Parent</w:t>
      </w:r>
      <w:r w:rsidDel="00000000" w:rsidR="00000000" w:rsidRPr="00000000">
        <w:rPr>
          <w:rFonts w:ascii="Quicksand" w:cs="Quicksand" w:eastAsia="Quicksand" w:hAnsi="Quicksand"/>
          <w:color w:val="1a1a1a"/>
          <w:sz w:val="24"/>
          <w:szCs w:val="24"/>
          <w:rtl w:val="0"/>
        </w:rPr>
        <w:t xml:space="preserve"> : recevez-la directement sur votre smartphone.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rPr/>
      </w:pPr>
      <w:r w:rsidDel="00000000" w:rsidR="00000000" w:rsidRPr="00000000">
        <w:rPr>
          <w:rFonts w:ascii="Quicksand" w:cs="Quicksand" w:eastAsia="Quicksand" w:hAnsi="Quicksand"/>
          <w:color w:val="1a1a1a"/>
          <w:sz w:val="22"/>
          <w:szCs w:val="22"/>
          <w:rtl w:val="0"/>
        </w:rPr>
        <w:t xml:space="preserve">Le Portail Parent peut désormais vous envoyer des notifications directement sur votre téléphone : plus rapides et plus fiables qu'un email, elles vous </w:t>
      </w:r>
      <w:r w:rsidDel="00000000" w:rsidR="00000000" w:rsidRPr="00000000">
        <w:rPr>
          <w:color w:val="1a1a1a"/>
          <w:sz w:val="22"/>
          <w:szCs w:val="22"/>
          <w:rtl w:val="0"/>
        </w:rPr>
        <w:t xml:space="preserve">alertent en temps réel pour un paiement à réaliser, une inscription à finaliser, une réservation correction effectuée.</w:t>
      </w:r>
      <w:r w:rsidDel="00000000" w:rsidR="00000000" w:rsidRPr="00000000">
        <w:rPr>
          <w:rFonts w:ascii="Quicksand" w:cs="Quicksand" w:eastAsia="Quicksand" w:hAnsi="Quicksand"/>
          <w:color w:val="1a1a1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Quicksand" w:cs="Quicksand" w:eastAsia="Quicksand" w:hAnsi="Quicksand"/>
          <w:b w:val="1"/>
          <w:bCs w:val="1"/>
          <w:color w:val="1a1a1a"/>
          <w:sz w:val="22"/>
          <w:szCs w:val="22"/>
          <w:rtl w:val="0"/>
        </w:rPr>
        <w:t xml:space="preserve">Suivez les étapes ci-dessous pour les activer — cela ne prend que deux minutes.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e6007e" w:space="4" w:sz="6" w:val="single"/>
        </w:pBdr>
        <w:spacing w:after="200" w:before="100" w:lineRule="auto"/>
        <w:rPr/>
      </w:pPr>
      <w:r w:rsidDel="00000000" w:rsidR="00000000" w:rsidRPr="00000000">
        <w:rPr>
          <w:rFonts w:ascii="Quicksand" w:cs="Quicksand" w:eastAsia="Quicksand" w:hAnsi="Quicksand"/>
          <w:b w:val="1"/>
          <w:bCs w:val="1"/>
          <w:color w:val="e6007e"/>
          <w:sz w:val="26"/>
          <w:szCs w:val="26"/>
          <w:rtl w:val="0"/>
        </w:rPr>
        <w:t xml:space="preserve">En 5 étapes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before="220" w:lineRule="auto"/>
        <w:rPr/>
      </w:pPr>
      <w:r w:rsidDel="00000000" w:rsidR="00000000" w:rsidRPr="00000000">
        <w:rPr>
          <w:rFonts w:ascii="Quicksand" w:cs="Quicksand" w:eastAsia="Quicksand" w:hAnsi="Quicksand"/>
          <w:b w:val="1"/>
          <w:bCs w:val="1"/>
          <w:color w:val="e6007e"/>
          <w:sz w:val="23"/>
          <w:szCs w:val="23"/>
          <w:rtl w:val="0"/>
        </w:rPr>
        <w:t xml:space="preserve">Étape 1 — </w:t>
      </w:r>
      <w:r w:rsidDel="00000000" w:rsidR="00000000" w:rsidRPr="00000000">
        <w:rPr>
          <w:rFonts w:ascii="Quicksand" w:cs="Quicksand" w:eastAsia="Quicksand" w:hAnsi="Quicksand"/>
          <w:b w:val="1"/>
          <w:bCs w:val="1"/>
          <w:color w:val="1a1a1a"/>
          <w:sz w:val="23"/>
          <w:szCs w:val="23"/>
          <w:rtl w:val="0"/>
        </w:rPr>
        <w:t xml:space="preserve">Rendez-vous sur le guichet en ligne de votre commune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lineRule="auto"/>
        <w:ind w:left="300" w:firstLine="0"/>
        <w:rPr/>
      </w:pPr>
      <w:r w:rsidDel="00000000" w:rsidR="00000000" w:rsidRPr="00000000">
        <w:rPr>
          <w:color w:val="1a1a1a"/>
          <w:sz w:val="21"/>
          <w:szCs w:val="21"/>
          <w:rtl w:val="0"/>
        </w:rPr>
        <w:t xml:space="preserve">Depuis le navigateur internet de votre smartphone (de préférence Chrome ou Mozilla), rendez-vous à l'adresse suivante pour accéder à l'application qui héberge le Portail Parent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ce6f1" w:val="clear"/>
        <w:spacing w:after="60" w:lineRule="auto"/>
        <w:ind w:left="300" w:firstLine="0"/>
        <w:rPr/>
      </w:pPr>
      <w:r w:rsidDel="00000000" w:rsidR="00000000" w:rsidRPr="00000000">
        <w:rPr>
          <w:rFonts w:ascii="Quicksand" w:cs="Quicksand" w:eastAsia="Quicksand" w:hAnsi="Quicksand"/>
          <w:b w:val="1"/>
          <w:bCs w:val="1"/>
          <w:color w:val="e6007e"/>
          <w:sz w:val="21"/>
          <w:szCs w:val="21"/>
          <w:rtl w:val="0"/>
        </w:rPr>
        <w:t xml:space="preserve">[nomde</w:t>
      </w:r>
      <w:r w:rsidDel="00000000" w:rsidR="00000000" w:rsidRPr="00000000">
        <w:rPr>
          <w:b w:val="1"/>
          <w:bCs w:val="1"/>
          <w:color w:val="e6007e"/>
          <w:sz w:val="21"/>
          <w:szCs w:val="21"/>
          <w:rtl w:val="0"/>
        </w:rPr>
        <w:t xml:space="preserve">votre</w:t>
      </w:r>
      <w:r w:rsidDel="00000000" w:rsidR="00000000" w:rsidRPr="00000000">
        <w:rPr>
          <w:rFonts w:ascii="Quicksand" w:cs="Quicksand" w:eastAsia="Quicksand" w:hAnsi="Quicksand"/>
          <w:b w:val="1"/>
          <w:bCs w:val="1"/>
          <w:color w:val="e6007e"/>
          <w:sz w:val="21"/>
          <w:szCs w:val="21"/>
          <w:rtl w:val="0"/>
        </w:rPr>
        <w:t xml:space="preserve">commune].guichet-citoyen.be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220" w:lineRule="auto"/>
        <w:rPr/>
      </w:pPr>
      <w:r w:rsidDel="00000000" w:rsidR="00000000" w:rsidRPr="00000000">
        <w:rPr>
          <w:rFonts w:ascii="Quicksand" w:cs="Quicksand" w:eastAsia="Quicksand" w:hAnsi="Quicksand"/>
          <w:b w:val="1"/>
          <w:bCs w:val="1"/>
          <w:color w:val="e6007e"/>
          <w:sz w:val="23"/>
          <w:szCs w:val="23"/>
          <w:rtl w:val="0"/>
        </w:rPr>
        <w:t xml:space="preserve">Étape 2 — </w:t>
      </w:r>
      <w:r w:rsidDel="00000000" w:rsidR="00000000" w:rsidRPr="00000000">
        <w:rPr>
          <w:rFonts w:ascii="Quicksand" w:cs="Quicksand" w:eastAsia="Quicksand" w:hAnsi="Quicksand"/>
          <w:b w:val="1"/>
          <w:bCs w:val="1"/>
          <w:color w:val="1a1a1a"/>
          <w:sz w:val="23"/>
          <w:szCs w:val="23"/>
          <w:rtl w:val="0"/>
        </w:rPr>
        <w:t xml:space="preserve">Téléchargez l'application mobile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ind w:left="300" w:firstLine="0"/>
        <w:rPr>
          <w:i w:val="1"/>
          <w:iCs w:val="1"/>
          <w:color w:val="1a1a1a"/>
          <w:sz w:val="21"/>
          <w:szCs w:val="21"/>
        </w:rPr>
      </w:pPr>
      <w:r w:rsidDel="00000000" w:rsidR="00000000" w:rsidRPr="00000000">
        <w:rPr>
          <w:color w:val="1a1a1a"/>
          <w:sz w:val="21"/>
          <w:szCs w:val="21"/>
          <w:rtl w:val="0"/>
        </w:rPr>
        <w:t xml:space="preserve">Sur la page d'accueil du guichet, cliquez sur le bouton "Télécharger l'application mobile". Une fenêtre vous propose de l'installer sur votre écran d'accueil : acceptez.</w:t>
        <w:br w:type="textWrapping"/>
        <w:br w:type="textWrapping"/>
      </w:r>
      <w:r w:rsidDel="00000000" w:rsidR="00000000" w:rsidRPr="00000000">
        <w:rPr>
          <w:i w:val="1"/>
          <w:iCs w:val="1"/>
          <w:color w:val="1a1a1a"/>
          <w:sz w:val="21"/>
          <w:szCs w:val="21"/>
          <w:rtl w:val="0"/>
        </w:rPr>
        <w:t xml:space="preserve">⚠️ Attention, les iPhones ne proposeront pas de bouton.de téléchargement. Cliquez simplement sur “Partager” puis sélectionner “Sur l’écran d’accueil”. Veillez à ne pas glisser l’icône de l’application dans un sous-dossier.</w:t>
      </w:r>
    </w:p>
    <w:p w:rsidR="00000000" w:rsidDel="00000000" w:rsidP="00000000" w:rsidRDefault="00000000" w:rsidRPr="00000000" w14:paraId="0000000B">
      <w:pPr>
        <w:spacing w:after="60" w:before="220" w:lineRule="auto"/>
        <w:rPr>
          <w:rFonts w:ascii="Quicksand" w:cs="Quicksand" w:eastAsia="Quicksand" w:hAnsi="Quicksand"/>
          <w:b w:val="1"/>
          <w:bCs w:val="1"/>
          <w:color w:val="1a1a1a"/>
          <w:sz w:val="23"/>
          <w:szCs w:val="23"/>
        </w:rPr>
      </w:pPr>
      <w:r w:rsidDel="00000000" w:rsidR="00000000" w:rsidRPr="00000000">
        <w:rPr>
          <w:rFonts w:ascii="Quicksand" w:cs="Quicksand" w:eastAsia="Quicksand" w:hAnsi="Quicksand"/>
          <w:b w:val="1"/>
          <w:bCs w:val="1"/>
          <w:color w:val="e6007e"/>
          <w:sz w:val="23"/>
          <w:szCs w:val="23"/>
          <w:rtl w:val="0"/>
        </w:rPr>
        <w:t xml:space="preserve">Étape 3 — </w:t>
      </w:r>
      <w:r w:rsidDel="00000000" w:rsidR="00000000" w:rsidRPr="00000000">
        <w:rPr>
          <w:rFonts w:ascii="Quicksand" w:cs="Quicksand" w:eastAsia="Quicksand" w:hAnsi="Quicksand"/>
          <w:b w:val="1"/>
          <w:bCs w:val="1"/>
          <w:color w:val="1a1a1a"/>
          <w:sz w:val="23"/>
          <w:szCs w:val="23"/>
          <w:rtl w:val="0"/>
        </w:rPr>
        <w:t xml:space="preserve">Ouvrez l'application et connectez-vous</w:t>
      </w:r>
    </w:p>
    <w:p w:rsidR="00000000" w:rsidDel="00000000" w:rsidP="00000000" w:rsidRDefault="00000000" w:rsidRPr="00000000" w14:paraId="0000000C">
      <w:pPr>
        <w:spacing w:after="60" w:before="220" w:lineRule="auto"/>
        <w:rPr>
          <w:color w:val="1a1a1a"/>
          <w:sz w:val="21"/>
          <w:szCs w:val="21"/>
        </w:rPr>
      </w:pPr>
      <w:r w:rsidDel="00000000" w:rsidR="00000000" w:rsidRPr="00000000">
        <w:rPr>
          <w:b w:val="1"/>
          <w:bCs w:val="1"/>
          <w:color w:val="1a1a1a"/>
          <w:sz w:val="23"/>
          <w:szCs w:val="23"/>
          <w:rtl w:val="0"/>
        </w:rPr>
        <w:t xml:space="preserve">     </w:t>
      </w:r>
      <w:r w:rsidDel="00000000" w:rsidR="00000000" w:rsidRPr="00000000">
        <w:rPr>
          <w:color w:val="1a1a1a"/>
          <w:sz w:val="21"/>
          <w:szCs w:val="21"/>
          <w:rtl w:val="0"/>
        </w:rPr>
        <w:t xml:space="preserve">Ouvrez l'application installée sur votre écran d'accueil. Si vous n’avez jamais utilisé le Portail Parent, il est nécessaire de se connecter avec It’s me ou la carte d’identité électronique.</w:t>
      </w:r>
    </w:p>
    <w:p w:rsidR="00000000" w:rsidDel="00000000" w:rsidP="00000000" w:rsidRDefault="00000000" w:rsidRPr="00000000" w14:paraId="0000000D">
      <w:pPr>
        <w:spacing w:after="60" w:before="220" w:lineRule="auto"/>
        <w:rPr/>
      </w:pPr>
      <w:r w:rsidDel="00000000" w:rsidR="00000000" w:rsidRPr="00000000">
        <w:rPr>
          <w:b w:val="1"/>
          <w:bCs w:val="1"/>
          <w:color w:val="e6007e"/>
          <w:sz w:val="23"/>
          <w:szCs w:val="23"/>
          <w:rtl w:val="0"/>
        </w:rPr>
        <w:t xml:space="preserve">Étape 4 —</w:t>
      </w:r>
      <w:r w:rsidDel="00000000" w:rsidR="00000000" w:rsidRPr="00000000">
        <w:rPr>
          <w:b w:val="1"/>
          <w:bCs w:val="1"/>
          <w:color w:val="1a1a1a"/>
          <w:sz w:val="23"/>
          <w:szCs w:val="23"/>
          <w:rtl w:val="0"/>
        </w:rPr>
        <w:t xml:space="preserve"> Rendez-vous </w:t>
      </w:r>
      <w:r w:rsidDel="00000000" w:rsidR="00000000" w:rsidRPr="00000000">
        <w:rPr>
          <w:rFonts w:ascii="Quicksand" w:cs="Quicksand" w:eastAsia="Quicksand" w:hAnsi="Quicksand"/>
          <w:b w:val="1"/>
          <w:bCs w:val="1"/>
          <w:color w:val="1a1a1a"/>
          <w:sz w:val="23"/>
          <w:szCs w:val="23"/>
          <w:rtl w:val="0"/>
        </w:rPr>
        <w:t xml:space="preserve">dans le menu « Alerte 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lineRule="auto"/>
        <w:ind w:left="300" w:firstLine="0"/>
        <w:rPr/>
      </w:pPr>
      <w:r w:rsidDel="00000000" w:rsidR="00000000" w:rsidRPr="00000000">
        <w:rPr>
          <w:color w:val="1a1a1a"/>
          <w:sz w:val="21"/>
          <w:szCs w:val="21"/>
          <w:rtl w:val="0"/>
        </w:rPr>
        <w:t xml:space="preserve">Dans le bas de votre écran, cliquez sur l'icône "Alerte", en bas à droite de l'écran.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before="220" w:lineRule="auto"/>
        <w:rPr/>
      </w:pPr>
      <w:r w:rsidDel="00000000" w:rsidR="00000000" w:rsidRPr="00000000">
        <w:rPr>
          <w:rFonts w:ascii="Quicksand" w:cs="Quicksand" w:eastAsia="Quicksand" w:hAnsi="Quicksand"/>
          <w:b w:val="1"/>
          <w:bCs w:val="1"/>
          <w:color w:val="e6007e"/>
          <w:sz w:val="23"/>
          <w:szCs w:val="23"/>
          <w:rtl w:val="0"/>
        </w:rPr>
        <w:t xml:space="preserve">Étape 4 — </w:t>
      </w:r>
      <w:r w:rsidDel="00000000" w:rsidR="00000000" w:rsidRPr="00000000">
        <w:rPr>
          <w:rFonts w:ascii="Quicksand" w:cs="Quicksand" w:eastAsia="Quicksand" w:hAnsi="Quicksand"/>
          <w:b w:val="1"/>
          <w:bCs w:val="1"/>
          <w:color w:val="1a1a1a"/>
          <w:sz w:val="23"/>
          <w:szCs w:val="23"/>
          <w:rtl w:val="0"/>
        </w:rPr>
        <w:t xml:space="preserve">Activez les notifications push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lineRule="auto"/>
        <w:ind w:left="300" w:firstLine="0"/>
        <w:rPr/>
      </w:pPr>
      <w:r w:rsidDel="00000000" w:rsidR="00000000" w:rsidRPr="00000000">
        <w:rPr>
          <w:color w:val="1a1a1a"/>
          <w:sz w:val="21"/>
          <w:szCs w:val="21"/>
          <w:rtl w:val="0"/>
        </w:rPr>
        <w:t xml:space="preserve">Cliquez sur "Activer les notifications".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before="220" w:lineRule="auto"/>
        <w:rPr/>
      </w:pPr>
      <w:r w:rsidDel="00000000" w:rsidR="00000000" w:rsidRPr="00000000">
        <w:rPr>
          <w:rFonts w:ascii="Quicksand" w:cs="Quicksand" w:eastAsia="Quicksand" w:hAnsi="Quicksand"/>
          <w:b w:val="1"/>
          <w:bCs w:val="1"/>
          <w:color w:val="e6007e"/>
          <w:sz w:val="23"/>
          <w:szCs w:val="23"/>
          <w:rtl w:val="0"/>
        </w:rPr>
        <w:t xml:space="preserve">Étape 5 — </w:t>
      </w:r>
      <w:r w:rsidDel="00000000" w:rsidR="00000000" w:rsidRPr="00000000">
        <w:rPr>
          <w:rFonts w:ascii="Quicksand" w:cs="Quicksand" w:eastAsia="Quicksand" w:hAnsi="Quicksand"/>
          <w:b w:val="1"/>
          <w:bCs w:val="1"/>
          <w:color w:val="1a1a1a"/>
          <w:sz w:val="23"/>
          <w:szCs w:val="23"/>
          <w:rtl w:val="0"/>
        </w:rPr>
        <w:t xml:space="preserve">C'est terminé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lineRule="auto"/>
        <w:ind w:left="300" w:firstLine="0"/>
        <w:rPr/>
      </w:pPr>
      <w:r w:rsidDel="00000000" w:rsidR="00000000" w:rsidRPr="00000000">
        <w:rPr>
          <w:color w:val="1a1a1a"/>
          <w:sz w:val="21"/>
          <w:szCs w:val="21"/>
          <w:rtl w:val="0"/>
        </w:rPr>
        <w:t xml:space="preserve">Vous recevrez désormais nos informations importantes directement sur votre smartphone, en plus de vos emails.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00"/>
        <w:tblGridChange w:id="0">
          <w:tblGrid>
            <w:gridCol w:w="9700"/>
          </w:tblGrid>
        </w:tblGridChange>
      </w:tblGrid>
      <w:tr>
        <w:trPr>
          <w:cantSplit w:val="0"/>
          <w:tblHeader w:val="0"/>
        </w:trPr>
        <w:tc>
          <w:tcPr>
            <w:shd w:fill="fff6e5" w:val="clear"/>
            <w:tcMar>
              <w:top w:w="150.0" w:type="dxa"/>
              <w:left w:w="200.0" w:type="dxa"/>
              <w:bottom w:w="15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60" w:lineRule="auto"/>
              <w:rPr/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bCs w:val="1"/>
                <w:color w:val="1a1a1a"/>
                <w:sz w:val="21"/>
                <w:szCs w:val="21"/>
                <w:rtl w:val="0"/>
              </w:rPr>
              <w:t xml:space="preserve">Vous ne recevez pas de notification 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color w:val="1a1a1a"/>
                <w:rtl w:val="0"/>
              </w:rPr>
              <w:t xml:space="preserve">Les paramètres liés aux notifications peuvent différer selon les smartphones et les préférences établies.. </w:t>
            </w:r>
            <w:r w:rsidDel="00000000" w:rsidR="00000000" w:rsidRPr="00000000">
              <w:rPr>
                <w:rFonts w:ascii="Quicksand" w:cs="Quicksand" w:eastAsia="Quicksand" w:hAnsi="Quicksand"/>
                <w:color w:val="1a1a1a"/>
                <w:sz w:val="20"/>
                <w:szCs w:val="20"/>
                <w:rtl w:val="0"/>
              </w:rPr>
              <w:t xml:space="preserve">Vérifiez qu'elles sont autorisées dans les réglages de votre smartphone</w:t>
            </w:r>
            <w:r w:rsidDel="00000000" w:rsidR="00000000" w:rsidRPr="00000000">
              <w:rPr>
                <w:color w:val="1a1a1a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before="300" w:lineRule="auto"/>
        <w:rPr/>
      </w:pPr>
      <w:r w:rsidDel="00000000" w:rsidR="00000000" w:rsidRPr="00000000">
        <w:rPr>
          <w:rFonts w:ascii="Quicksand" w:cs="Quicksand" w:eastAsia="Quicksand" w:hAnsi="Quicksand"/>
          <w:b w:val="1"/>
          <w:bCs w:val="1"/>
          <w:color w:val="1a1a1a"/>
          <w:sz w:val="21"/>
          <w:szCs w:val="21"/>
          <w:rtl w:val="0"/>
        </w:rPr>
        <w:t xml:space="preserve">Bon à savoir : </w:t>
      </w:r>
      <w:r w:rsidDel="00000000" w:rsidR="00000000" w:rsidRPr="00000000">
        <w:rPr>
          <w:rFonts w:ascii="Quicksand" w:cs="Quicksand" w:eastAsia="Quicksand" w:hAnsi="Quicksand"/>
          <w:color w:val="1a1a1a"/>
          <w:sz w:val="21"/>
          <w:szCs w:val="21"/>
          <w:rtl w:val="0"/>
        </w:rPr>
        <w:t xml:space="preserve">sans cette activation, vous continuerez à recevoir les informations du Portail Parent uniquement par email. Activez dès maintenant les notifications pour ne rien manquer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cccccc" w:space="8" w:sz="4" w:val="single"/>
        </w:pBdr>
        <w:spacing w:before="500" w:lineRule="auto"/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900" w:top="900" w:left="1100" w:right="11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Quicksa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Quicksand" w:cs="Quicksand" w:eastAsia="Quicksand" w:hAnsi="Quicksand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Quicksand" w:cs="Quicksand" w:eastAsia="Quicksand" w:hAnsi="Quicksand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Quicksand" w:cs="Quicksand" w:eastAsia="Quicksand" w:hAnsi="Quicksand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Quicksand" w:cs="Quicksand" w:eastAsia="Quicksand" w:hAnsi="Quicksand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Quicksand" w:cs="Quicksand" w:eastAsia="Quicksand" w:hAnsi="Quicksand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Quicksand" w:cs="Quicksand" w:eastAsia="Quicksand" w:hAnsi="Quicksand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Quicksand" w:cs="Quicksand" w:eastAsia="Quicksand" w:hAnsi="Quicksand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Quicksand" w:cs="Quicksand" w:eastAsia="Quicksand" w:hAnsi="Quicksand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cksand-regular.ttf"/><Relationship Id="rId2" Type="http://schemas.openxmlformats.org/officeDocument/2006/relationships/font" Target="fonts/Quicksa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